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widowControl/>
        <w:spacing w:before="0" w:after="0"/>
        <w:ind w:left="0" w:right="0" w:hanging="0"/>
        <w:rPr>
          <w:rFonts w:ascii="Verdana;Geneva;sans-serif" w:hAnsi="Verdana;Geneva;sans-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rFonts w:ascii="Verdana;Geneva;sans-serif" w:hAnsi="Verdana;Geneva;sans-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Legge 22 dicembre 2017 , n. 219</w:t>
      </w:r>
    </w:p>
    <w:p>
      <w:pPr>
        <w:pStyle w:val="Corpodeltesto"/>
        <w:widowControl/>
        <w:spacing w:before="0" w:after="0"/>
        <w:ind w:left="0" w:right="0" w:hanging="0"/>
        <w:rPr>
          <w:rFonts w:ascii="Verdana;Geneva;sans-serif" w:hAnsi="Verdana;Geneva;sans-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Norme in materia di consenso informato e di disposizioni anticipate di trattamento. (18G00006)</w:t>
      </w:r>
    </w:p>
    <w:p>
      <w:pPr>
        <w:pStyle w:val="Corpodeltesto"/>
        <w:widowControl/>
        <w:spacing w:before="0" w:after="0"/>
        <w:ind w:left="0" w:right="0" w:hanging="0"/>
        <w:rPr>
          <w:rFonts w:ascii="Verdana;Geneva;sans-serif" w:hAnsi="Verdana;Geneva;sans-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(G.U. Serie Generale , n. 12 del 16 gennaio 2018)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IL PRESIDENTE DELLA REPUBBLICA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Promulga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la seguente legge: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1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Consenso informato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La presente  legge,  nel  rispetto  dei  principi  di  cui  agli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articoli 2, 13 e 32 della Costituzione e degli  articoli  1,  2  e  3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della Carta dei diritti fondamentali dell'Unione europea,  tutela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diritto    alla    vita,    alla    salute,    alla    dignita'   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all'autodeterminazione  della  persona  e   stabilisce   che   nessun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trattamento sanitario puo' essere iniziato o proseguito se privo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consenso libero e informato della persona interessata, tranne che nei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casi espressamente previsti dalla legge.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2. E' promossa e valorizzata la relazione di cura e di fiducia  tra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paziente e medico che si basa sul consenso  informato  nel  quale  si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incontrano l'autonomia decisionale  del  paziente  e  la  competenza,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l'autonomia  professionale   e   la   responsabilita'   del   medico.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Contribuiscono alla  relazione  di  cura,  in  base  alle  rispettive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competenze, gli esercenti una professione  sanitaria  che  compongono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l'equipe sanitaria. In tale relazione sono coinvolti, se il  paziente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lo desidera, anche i suoi familiari o la parte dell'unione  civile  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il convivente ovvero una persona di fiducia del paziente medesimo.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3. Ogni persona ha il diritto di conoscere le proprie condizioni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salute e di essere informata in modo completo,  aggiornato  e  a  lei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comprensibile riguardo alla diagnosi, alla prognosi, ai benefici e ai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rischi degli accertamenti  diagnostici  e  dei  trattamenti  sanitari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indicati,  nonche'  riguardo  alle  possibili  alternative   e   alle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conseguenze  dell'eventuale  rifiuto  del  trattamento  sanitario 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dell'accertamento diagnostico o  della  rinuncia  ai  medesimi.  Puo'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rifiutare in tutto o in parte  di  ricevere  le  informazioni  ovvero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indicare i familiari o una  persona  di  sua  fiducia  incaricati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riceverle e di esprimere il consenso in sua vece se  il  paziente  lo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vuole. Il rifiuto o  la  rinuncia  alle  informazioni  e  l'eventuale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indicazione di un incaricato sono registrati nella cartella clinica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nel fascicolo sanitario elettronico.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4. Il consenso informato, acquisito nei modi e  con  gli  strumenti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piu' consoni alle condizioni del paziente, e'  documentato  in  forma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scritta  o  attraverso  videoregistrazioni  o,  per  la  persona  con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disabilita', attraverso dispositivi che le consentano di  comunicare.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Il consenso informato, in qualunque forma espresso, e' inserito nella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cartella clinica e nel fascicolo sanitario elettronico.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5. Ogni persona capace di agire ha  il  diritto  di  rifiutare,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tutto o in parte, con le stesse forme di cui al  comma  4,  qualsiasi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accertamento diagnostico o trattamento sanitario indicato dal  medico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per la sua patologia o  singoli  atti  del  trattamento  stesso.  Ha,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inoltre, il diritto di revocare in qualsiasi momento, con  le  stesse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forme di cui al comma 4, il consenso prestato, anche quando la revoca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comporti l'interruzione  del  trattamento.  Ai  fini  della  presente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legge,  sono   considerati   trattamenti   sanitari   la   nutrizione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artificiale e l'idratazione artificiale, in quanto  somministrazione,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su prescrizione medica, di  nutrienti  mediante  dispositivi  medici.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Qualora il paziente esprima la rinuncia o il rifiuto  di  trattamenti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sanitari necessari alla propria sopravvivenza, il medico prospetta al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paziente e, se questi acconsente, ai suoi familiari,  le  conseguenze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 tale decisione e le possibili alternative e promuove  ogni  azione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 sostegno al paziente medesimo, anche avvalendosi  dei  servizi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assistenza  psicologica.  Ferma  restando  la  possibilita'  per 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paziente di modificare la propria volonta', l'accettazione, la revoca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e il rifiuto sono annotati nella cartella  clinica  e  nel  fascicolo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sanitario elettronico.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6. Il medico e'  tenuto  a  rispettare  la  volonta'  espressa  dal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paziente di rifiutare il trattamento sanitario  o  di  rinunciare  al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medesimo e, in conseguenza di  cio',  e'  esente  da  responsabilita'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civile o penale. Il paziente non puo'  esigere  trattamenti  sanitari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contrari a norme di legge,  alla  deontologia  professionale  o  alle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buone pratiche clinico-assistenziali; a fronte di tali richieste,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medico non ha obblighi professionali.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7. Nelle situazioni di  emergenza  o  di  urgenza  il  medico  e  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componenti dell'equipe sanitaria assicurano le cure  necessarie,  nel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rispetto della volonta' del paziente ove le sue condizioni cliniche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le circostanze consentano di recepirla.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8. Il tempo della comunicazione tra medico e  paziente  costituisce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tempo di cura.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9. Ogni struttura  sanitaria  pubblica  o  privata  garantisce  con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proprie modalita' organizzative la piena e  corretta  attuazione  dei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principi di  cui  alla  presente  legge,  assicurando  l'informazione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necessaria ai pazienti e l'adeguata formazione del personale.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10. La formazione iniziale e continua  dei  medici  e  degli  altri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esercenti le professioni sanitarie comprende la formazione in materia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 relazione e di comunicazione  con  il  paziente,  di  terapia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dolore e di cure palliative.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11.  E'  fatta  salva  l'applicazione  delle  norme  speciali   che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disciplinano l'acquisizione del consenso  informato  per  determinati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atti o trattamenti sanitari.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2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Terapia del dolore, divieto di ostinazione irragionevole nelle cure e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dignita' nella fase finale della vita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Il medico, avvalendosi  di  mezzi  appropriati  allo  stato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paziente, deve adoperarsi per alleviarne le sofferenze, anche in caso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 rifiuto o di revoca del consenso al trattamento sanitario indicato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dal medico. A tal fine, e' sempre  garantita  un'appropriata  terapia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 dolore, con il coinvolgimento del medico di medicina  generale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l'erogazione delle cure palliative di cui alla legge 15  marzo  2010,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n. 38.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2. Nei casi di paziente con prognosi infausta a breve termine o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imminenza di morte, il medico  deve  astenersi  da  ogni  ostinazione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irragionevole nella somministrazione  delle  cure  e  dal  ricorso  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trattamenti inutili  o  sproporzionati.  In  presenza  di  sofferenze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refrattarie ai trattamenti sanitari, il medico  puo'  ricorrere  alla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sedazione palliativa profonda continua in associazione con la terapia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del dolore, con il consenso del paziente.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3. Il ricorso alla sedazione  palliativa  profonda  continua  o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rifiuto della stessa sono motivati e  sono  annotati  nella  cartella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clinica e nel fascicolo sanitario elettronico.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3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Minori e incapaci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 La  persona  minore  di  eta'  o  incapace  ha   diritto   alla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valorizzazione  delle  proprie  capacita'  di   comprensione   e 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decisione, nel rispetto dei diritti di cui all'articolo 1,  comma  1.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Deve ricevere informazioni sulle scelte relative alla propria  salute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 modo consono alle sue capacita' per essere messa nelle  condizioni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di esprimere la sua volonta'.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2. Il consenso informato al trattamento  sanitario  del  minore  e'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espresso o rifiutato dagli esercenti la responsabilita' genitoriale 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dal tutore tenendo conto della  volonta'  della  persona  minore,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relazione alla sua eta' e al suo grado di maturita',  e  avendo  come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scopo la tutela della salute psicofisica e della vita del minore  nel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pieno rispetto della sua dignita'.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3.  Il  consenso  informato  della  persona  interdetta  ai   sensi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dell'articolo 414 del codice  civile  e'  espresso  o  rifiutato  dal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tutore, sentito l'interdetto ove  possibile,  avendo  come  scopo  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tutela della salute psicofisica e della vita della persona nel  pieno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rispetto della sua dignita'.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4. Il consenso informato  della  persona  inabilitata  e'  espresso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dalla medesima  persona  inabilitata.  Nel  caso  in  cui  sia  stato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nominato  un  amministratore  di  sostegno  la  cui  nomina   preveda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l'assistenza necessaria  o  la  rappresentanza  esclusiva  in  ambito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sanitario, il  consenso  informato  e'  espresso  o  rifiutato  anche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dall'amministratore di sostegno ovvero solo da quest'ultimo,  tenendo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conto della volonta' del beneficiario, in relazione al suo  grado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capacita' di intendere e di volere.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5.  Nel  caso  in  cui  il  rappresentante  legale  della   persona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interdetta o inabilitata  oppure  l'amministratore  di  sostegno,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assenza delle disposizioni anticipate di  trattamento  (DAT)  di  cui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all'articolo 4, o  il  rappresentante  legale  della  persona  minore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rifiuti le cure proposte e il medico ritenga invece che queste  siano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appropriate e necessarie, la decisione e' rimessa al giudice tutelare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su ricorso del rappresentante legale della persona interessata o  dei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soggetti di cui agli articoli 406 e seguenti del codice civile o  del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medico o del rappresentante legale della struttura sanitaria.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4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Disposizioni anticipate di trattamento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Ogni persona maggiorenne e capace di intendere e di  volere,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previsione di un'eventuale futura incapacita' di  autodeterminarsi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dopo avere acquisito adeguate informazioni mediche sulle  conseguenze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delle sue scelte, puo',  attraverso  le  DAT,  esprimere  le  proprie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volonta' in materia di trattamenti sanitari, nonche' il consenso o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rifiuto rispetto ad accertamenti diagnostici o scelte terapeutiche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 singoli trattamenti sanitari. Indica altresi' una  persona  di  sua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fiducia, di seguito denominata «fiduciario», che ne faccia le veci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la rappresenti nelle relazioni con  il  medico  e  con  le  strutture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sanitarie.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2. Il fiduciario deve essere una persona maggiorenne  e  capace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intendere e di volere.  L'accettazione  della  nomina  da  parte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fiduciario avviene attraverso la sottoscrizione delle DAT o con  atto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successivo, che e' allegato alle DAT. Al fiduciario e' rilasciata una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copia delle DAT. Il fiduciario puo' rinunciare alla nomina  con  atto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scritto, che e' comunicato al disponente.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3. L'incarico del fiduciario puo' essere revocato dal disponente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qualsiasi momento, con le stesse modalita' previste per la  nomina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senza obbligo di motivazione.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4. Nel  caso  in  cui  le  DAT  non  contengano  l'indicazione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fiduciario o questi vi abbia rinunciato o sia deceduto o sia divenuto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incapace, le DAT mantengono efficacia in  merito  alle  volonta'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disponente. In caso di necessita', il giudice tutelare provvede  alla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nomina di un amministratore di sostegno, ai  sensi  del  capo  I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titolo XII del libro I del codice civile.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5. Fermo restando quanto previsto dal comma 6 dell'articolo  1,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medico e' tenuto al rispetto  delle  DAT,  le  quali  possono  essere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disattese, in tutto o in parte, dal medico stesso, in accordo con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fiduciario,  qualora  esse  appaiano  palesemente  incongrue  o   non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corrispondenti alla condizione clinica attuale  del  paziente  ovvero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sussistano terapie non  prevedibili  all'atto  della  sottoscrizione,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capaci  di  offrire  concrete  possibilita'  di  miglioramento  delle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condizioni di vita. Nel caso di conflitto  tra  il  fiduciario  e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medico, si procede ai sensi del comma 5, dell'articolo 3.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6. Le DAT devono essere redatte per atto pubblico o  per  scrittura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privata  autenticata  ovvero   per   scrittura   privata   consegnata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personalmente dal disponente presso l'ufficio dello stato civile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comune  di  residenza   del   disponente   medesimo,   che   provvede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all'annotazione in apposito registro, ove istituito, oppure presso 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strutture sanitarie, qualora ricorrano i presupposti di cui al  comma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7. Sono esenti dall'obbligo di registrazione, dall'imposta di bollo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 qualsiasi altro tributo, imposta, diritto e tassa. Nel caso in cui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le condizioni fisiche del paziente non lo consentano, le DAT  possono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essere  espresse  attraverso  videoregistrazione  o  dispositivi  che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consentano  alla  persona  con  disabilita'  di  comunicare.  Con  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medesime forme esse sono rinnovabili, modificabili  e  revocabili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ogni momento.  Nei  casi  in  cui  ragioni  di  emergenza  e  urgenza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impedissero di procedere alla revoca delle DAT con le forme  previste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dai  periodi  precedenti,  queste   possono   essere   revocate   con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dichiarazione verbale raccolta o videoregistrata da  un  medico,  con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l'assistenza di due testimoni.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7. Le regioni che adottano modalita' telematiche di gestione  della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cartella  clinica  o  il  fascicolo  sanitario  elettronico  o  altre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modalita' informatiche di gestione dei dati del singolo  iscritto  al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Servizio sanitario nazionale possono, con proprio atto, regolamentare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la  raccolta  di  copia  delle  DAT,   compresa   l'indicazione   del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fiduciario,  e  il  loro  inserimento  nella  banca  dati,  lasciando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comunque al firmatario la liberta' di  scegliere  se  darne  copia  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indicare dove esse siano reperibili.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8. Entro sessanta giorni dalla data  di  entrata  in  vigore  della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presente legge, il Ministero della salute, le regioni  e  le  aziende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sanitarie provvedono a informare della possibilita'  di  redigere  le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DAT in base alla presente legge, anche attraverso i  rispettivi  siti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internet.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5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Pianificazione condivisa delle cure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Nella relazione tra paziente e medico  di  cui  all'articolo  1,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comma 2, rispetto all'evolversi delle conseguenze  di  una  patologia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cronica e invalidante o caratterizzata  da  inarrestabile  evoluzione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con prognosi infausta,  puo'  essere  realizzata  una  pianificazione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delle cure condivisa tra il paziente  e  il  medico,  alla  quale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medico e l'equipe sanitaria  sono  tenuti  ad  attenersi  qualora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paziente venga a trovarsi nella condizione di non poter esprimere  il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proprio consenso o in una condizione di incapacita'.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2. Il paziente e, con il suo consenso, i suoi familiari o la  parte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dell'unione civile o il convivente ovvero una persona di sua  fiducia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sono adeguatamente informati, ai sensi dell'articolo 1, comma  3,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particolare sul possibile  evolversi  della  patologia  in  atto,  su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quanto il paziente puo'  realisticamente  attendersi  in  termini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qualita' della vita, sulle possibilita'  cliniche  di  intervenire  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sulle cure palliative.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3. Il paziente  esprime  il  proprio  consenso  rispetto  a  quanto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proposto dal medico ai sensi del comma 2 e i propri intendimenti  per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il futuro, compresa l'eventuale indicazione di un fiduciario.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4. Il  consenso  del  paziente  e  l'eventuale  indicazione  di  un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fiduciario, di cui al comma 3, sono espressi in forma scritta ovvero,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nel caso in cui le condizioni fisiche del paziente non lo consentano,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attraverso video-registrazione  o  dispositivi  che  consentano  alla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persona con disabilita' di comunicare, e sono inseriti nella cartella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clinica e nel  fascicolo  sanitario  elettronico.  La  pianificazione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delle cure puo' essere  aggiornata  al  progressivo  evolversi  della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malattia, su richiesta del paziente o su suggerimento del medico.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5. Per quanto riguarda gli aspetti non  espressamente  disciplinati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dal presente articolo si applicano le disposizioni dell'articolo 4.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6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Norma transitoria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Ai documenti atti ad esprimere le  volonta'  del  disponente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merito ai  trattamenti  sanitari,  depositati  presso  il  comune  di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residenza o presso un notaio prima della data di  entrata  in  vigore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della presente legge, si applicano  le  disposizioni  della  medesima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legge.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7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Clausola di invarianza finanziaria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  Le   amministrazioni    pubbliche    interessate    provvedono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all'attuazione delle disposizioni della  presente  legge  nell'ambito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delle  risorse  umane,  strumentali  e  finanziarie   disponibili   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legislazione vigente e, comunque, senza nuovi o maggiori oneri per la</w:t>
      </w:r>
    </w:p>
    <w:p>
      <w:pPr>
        <w:pStyle w:val="Testopreformattato"/>
        <w:widowControl/>
        <w:spacing w:before="0" w:after="283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finanza pubblica. </w:t>
      </w:r>
    </w:p>
    <w:p>
      <w:pPr>
        <w:pStyle w:val="Testopreformattato"/>
        <w:widowControl/>
        <w:ind w:left="0" w:right="0" w:hanging="0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Art. 8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Relazione alle Camere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1. Il Ministro della salute trasmette  alle  Camere,  entro  il  30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aprile di ogni anno, a decorrere dall'anno  successivo  a  quello  in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corso alla data di  entrata  in  vigore  della  presente  legge,  una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relazione sull'applicazione  della  legge  stessa.  Le  regioni  sono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tenute a fornire le informazioni necessarie entro il mese di febbraio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di ciascun anno, sulla base di questionari predisposti dal  Ministero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della salute.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La presente legge, munita del sigillo dello Stato, sara'  inserita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nella  Raccolta  ufficiale  degli  atti  normativi  della  Repubblica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italiana. E' fatto obbligo a chiunque spetti di osservarla e di farla</w:t>
      </w:r>
    </w:p>
    <w:p>
      <w:pPr>
        <w:pStyle w:val="Testopreformattato"/>
        <w:widowControl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osservare come legge dello Stato.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Data a Roma, addi' 22 dicembre 2017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MATTARELLA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>Gentiloni Silveri,  Presidente  del</w:t>
      </w:r>
    </w:p>
    <w:p>
      <w:pPr>
        <w:pStyle w:val="Testopreformattato"/>
        <w:widowControl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                             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Consiglio dei ministri </w:t>
      </w:r>
    </w:p>
    <w:p>
      <w:pPr>
        <w:pStyle w:val="Testopreformattato"/>
        <w:widowControl/>
        <w:spacing w:before="0" w:after="283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u w:val="none"/>
          <w:effect w:val="none"/>
        </w:rPr>
        <w:t xml:space="preserve">Visto, il Guardasigilli: Orlando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Verdana">
    <w:altName w:val="Geneva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LibreOffice/5.1.4.2$Windows_X86_64 LibreOffice_project/f99d75f39f1c57ebdd7ffc5f42867c12031db97a</Application>
  <Pages>5</Pages>
  <Words>2349</Words>
  <Characters>13312</Characters>
  <CharactersWithSpaces>16906</CharactersWithSpaces>
  <Paragraphs>292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2018-07-31T13:49:23Z</dcterms:created>
  <dc:creator/>
  <dc:description/>
  <dc:language>it-IT</dc:language>
  <cp:lastModifiedBy/>
  <dcterms:modified xsi:type="dcterms:W3CDTF">2018-09-12T08:47:17Z</dcterms:modified>
  <cp:revision>2</cp:revision>
  <dc:subject/>
  <dc:title/>
</cp:coreProperties>
</file>